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A4" w:rsidRPr="00620529" w:rsidRDefault="003A4CA4" w:rsidP="003A4CA4">
      <w:pPr>
        <w:keepNext/>
        <w:keepLines/>
        <w:framePr w:hSpace="180" w:wrap="around" w:vAnchor="text" w:hAnchor="margin" w:xAlign="center" w:y="-22"/>
        <w:widowControl w:val="0"/>
        <w:shd w:val="clear" w:color="auto" w:fill="FFFFFF"/>
        <w:spacing w:before="60"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0529">
        <w:rPr>
          <w:rFonts w:ascii="Times New Roman" w:hAnsi="Times New Roman" w:cs="Times New Roman"/>
          <w:b/>
          <w:bCs/>
          <w:sz w:val="28"/>
          <w:szCs w:val="28"/>
        </w:rPr>
        <w:t>Утверждено:</w:t>
      </w:r>
    </w:p>
    <w:p w:rsidR="003A4CA4" w:rsidRPr="00620529" w:rsidRDefault="003A4CA4" w:rsidP="003A4CA4">
      <w:pPr>
        <w:keepNext/>
        <w:keepLines/>
        <w:framePr w:hSpace="180" w:wrap="around" w:vAnchor="text" w:hAnchor="margin" w:xAlign="center" w:y="-22"/>
        <w:widowControl w:val="0"/>
        <w:shd w:val="clear" w:color="auto" w:fill="FFFFFF"/>
        <w:spacing w:before="60"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20529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:rsidR="003A4CA4" w:rsidRPr="00620529" w:rsidRDefault="003A4CA4" w:rsidP="003A4CA4">
      <w:pPr>
        <w:keepNext/>
        <w:keepLines/>
        <w:framePr w:hSpace="180" w:wrap="around" w:vAnchor="text" w:hAnchor="margin" w:xAlign="center" w:y="-22"/>
        <w:widowControl w:val="0"/>
        <w:shd w:val="clear" w:color="auto" w:fill="FFFFFF"/>
        <w:spacing w:before="60"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20529">
        <w:rPr>
          <w:rFonts w:ascii="Times New Roman" w:hAnsi="Times New Roman" w:cs="Times New Roman"/>
          <w:bCs/>
          <w:sz w:val="28"/>
          <w:szCs w:val="28"/>
        </w:rPr>
        <w:t>МОУ «СОШ» п. Нейтрино</w:t>
      </w:r>
    </w:p>
    <w:p w:rsidR="003A4CA4" w:rsidRPr="00620529" w:rsidRDefault="003A4CA4" w:rsidP="003A4CA4">
      <w:pPr>
        <w:keepNext/>
        <w:keepLines/>
        <w:framePr w:hSpace="180" w:wrap="around" w:vAnchor="text" w:hAnchor="margin" w:xAlign="center" w:y="-22"/>
        <w:widowControl w:val="0"/>
        <w:shd w:val="clear" w:color="auto" w:fill="FFFFFF"/>
        <w:spacing w:before="60"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20529">
        <w:rPr>
          <w:rFonts w:ascii="Times New Roman" w:hAnsi="Times New Roman" w:cs="Times New Roman"/>
          <w:bCs/>
          <w:sz w:val="28"/>
          <w:szCs w:val="28"/>
        </w:rPr>
        <w:t>__________</w:t>
      </w:r>
      <w:proofErr w:type="spellStart"/>
      <w:r w:rsidRPr="00620529">
        <w:rPr>
          <w:rFonts w:ascii="Times New Roman" w:hAnsi="Times New Roman" w:cs="Times New Roman"/>
          <w:bCs/>
          <w:sz w:val="28"/>
          <w:szCs w:val="28"/>
        </w:rPr>
        <w:t>Ф.З.Картлыкова</w:t>
      </w:r>
      <w:proofErr w:type="spellEnd"/>
    </w:p>
    <w:p w:rsidR="003A4CA4" w:rsidRPr="00620529" w:rsidRDefault="003A4CA4" w:rsidP="003A4CA4">
      <w:pPr>
        <w:keepNext/>
        <w:keepLines/>
        <w:framePr w:hSpace="180" w:wrap="around" w:vAnchor="text" w:hAnchor="margin" w:xAlign="center" w:y="-22"/>
        <w:widowControl w:val="0"/>
        <w:shd w:val="clear" w:color="auto" w:fill="FFFFFF"/>
        <w:spacing w:before="60"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20529">
        <w:rPr>
          <w:rFonts w:ascii="Times New Roman" w:hAnsi="Times New Roman" w:cs="Times New Roman"/>
          <w:bCs/>
          <w:sz w:val="28"/>
          <w:szCs w:val="28"/>
        </w:rPr>
        <w:t xml:space="preserve">Приказ № </w:t>
      </w:r>
      <w:r w:rsidRPr="006205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5/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</w:p>
    <w:p w:rsidR="003A4CA4" w:rsidRDefault="003A4CA4" w:rsidP="003A4CA4">
      <w:pPr>
        <w:spacing w:after="15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0529">
        <w:rPr>
          <w:rFonts w:ascii="Times New Roman" w:hAnsi="Times New Roman" w:cs="Times New Roman"/>
          <w:bCs/>
          <w:sz w:val="28"/>
          <w:szCs w:val="28"/>
        </w:rPr>
        <w:t>от 30. 08. 2022г.</w:t>
      </w:r>
    </w:p>
    <w:p w:rsidR="003A4CA4" w:rsidRDefault="003A4CA4" w:rsidP="003A4C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A4CA4" w:rsidRPr="003A4CA4" w:rsidRDefault="003A4CA4" w:rsidP="003A4C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C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Перспективный план работы управленческой команды школы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500"/>
        <w:gridCol w:w="2632"/>
        <w:gridCol w:w="1437"/>
      </w:tblGrid>
      <w:tr w:rsidR="003A4CA4" w:rsidRPr="003A4CA4" w:rsidTr="003A4CA4">
        <w:trPr>
          <w:tblHeader/>
        </w:trPr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Мероприятия по достижению результата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Контрольные действия ответственного</w:t>
            </w:r>
            <w:proofErr w:type="gramEnd"/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A4CA4" w:rsidRPr="003A4CA4" w:rsidTr="003A4CA4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Блок 1. Качественное массовое образование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Расстановка кадров в выпускных классах с учетом результативности педагога в предшествующих сезонах ГИА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качеством образования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руководителю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Июнь 2022 (коррекция по итогам ГИА)</w:t>
            </w:r>
          </w:p>
        </w:tc>
      </w:tr>
      <w:tr w:rsidR="003A4CA4" w:rsidRPr="003A4CA4" w:rsidTr="003A4CA4">
        <w:tc>
          <w:tcPr>
            <w:tcW w:w="39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Разработка, экспертиза и внедрение программ внеурочной деятельности по предметам, требующим особого внимания</w:t>
            </w:r>
          </w:p>
        </w:tc>
        <w:tc>
          <w:tcPr>
            <w:tcW w:w="15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содержанию образования 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школы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</w:tr>
      <w:tr w:rsidR="003A4CA4" w:rsidRPr="003A4CA4" w:rsidTr="003A4CA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руководителю о расстановке педагогов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Проведение пробных диагностических мероприятий, в том числе в 9-х и 11-х классах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качеством образования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Аналитика, подготовка доклада руководителю об объективности оценивания и об уровне освоения профильных дисциплин в разрезе классов и педагогов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Ежемесячно (по мере подведения итогов диагностических мероприятий)</w:t>
            </w:r>
          </w:p>
        </w:tc>
      </w:tr>
      <w:tr w:rsidR="003A4CA4" w:rsidRPr="003A4CA4" w:rsidTr="003A4CA4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Блок 2. Развитие талантов школьников</w:t>
            </w:r>
          </w:p>
        </w:tc>
      </w:tr>
      <w:tr w:rsidR="003A4CA4" w:rsidRPr="003A4CA4" w:rsidTr="003A4CA4">
        <w:tc>
          <w:tcPr>
            <w:tcW w:w="39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школьной </w:t>
            </w:r>
            <w:proofErr w:type="spell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пофамильной</w:t>
            </w:r>
            <w:proofErr w:type="spell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школьников, успешно проявивших себя в олимпиадном движении</w:t>
            </w:r>
          </w:p>
        </w:tc>
        <w:tc>
          <w:tcPr>
            <w:tcW w:w="15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качеством образования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составления классными руководителями </w:t>
            </w:r>
            <w:proofErr w:type="spell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пофамильных</w:t>
            </w:r>
            <w:proofErr w:type="spell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 списков обучающихся, успешно проявивших себя в </w:t>
            </w: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олимпиадном движении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2022</w:t>
            </w:r>
          </w:p>
        </w:tc>
      </w:tr>
      <w:tr w:rsidR="003A4CA4" w:rsidRPr="003A4CA4" w:rsidTr="003A4CA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персонифицированного графика участия каждого обучающегося в школьном этапе </w:t>
            </w:r>
            <w:proofErr w:type="spell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, в московской олимпиаде школьников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</w:tr>
      <w:tr w:rsidR="003A4CA4" w:rsidRPr="003A4CA4" w:rsidTr="003A4CA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Контроль исполнения графика и полноты обеспечения информированности каждого обучающегося со стороны классных руководителей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концепции «каждый ученик школы – участник Всероссийской олимпиады»: обеспечение классными руководителями максимально возможного вовлечения </w:t>
            </w:r>
            <w:proofErr w:type="gram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проведение школьного этапа олимпиады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качеством образования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Выверка заявок на участие в олимпиадном движении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3A4CA4" w:rsidRPr="003A4CA4" w:rsidTr="003A4CA4">
        <w:tc>
          <w:tcPr>
            <w:tcW w:w="39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Разработка, экспертиза и внедрение программ дополнительного образования в поддержку профилирующих предметов, а также кружков по актуальным и перспективным направлениям (с учетом повышающего коэффициента рейтинговых баллов за дипломы по математике, физике, информатике, химии и биологии)</w:t>
            </w:r>
          </w:p>
        </w:tc>
        <w:tc>
          <w:tcPr>
            <w:tcW w:w="15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воспитанию, социализации и дополнительному образованию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Заседание экспертного совета школы по дополнительному образованию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</w:tr>
      <w:tr w:rsidR="003A4CA4" w:rsidRPr="003A4CA4" w:rsidTr="003A4CA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руководителю о расстановке педагогов дополнительного образования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материального стимулирования участия в олимпиадном движении – освобождение от оплаты любого количества дополнительных </w:t>
            </w: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услуг призеров и победителей олимпиад, принесших рейтинговые баллы в общешкольный зачет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управлению ресурсами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Выверка списка победителей и призеров олимпиад, заключение дополнительных соглашений с </w:t>
            </w: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законными представителями обучающихся об оплате «0» руб. за все платные услуги на учебный год, следующий за годом достижения результата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2022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необходимости – привлечение внешнего кадрового ресурса для повышения результативности участия школьников в олимпиадном движении по определенным предметам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управлению качеством образования, по управлению ресурсами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сотрудничестве с ассоциацией победителей олимпиад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Персональное сопровождение </w:t>
            </w:r>
            <w:proofErr w:type="gram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, показавших высокую результативность в олимпиадном движении и вышедших на заключительный этап </w:t>
            </w:r>
            <w:proofErr w:type="spell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управлению качеством образования, по содержанию образования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индивидуального учебного плана, учитывающего интенсивную подготовку в составе городской сборной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  <w:tr w:rsidR="003A4CA4" w:rsidRPr="003A4CA4" w:rsidTr="003A4CA4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Блок 3. Работа дошкольных групп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преемственности между уровнями дошкольного образования и НОО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содержанию образования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Актуализация Дорожной карты по преемственности на учебный год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дошкольников к школьной жизни посредством проведения открытых уроков учителями начальных </w:t>
            </w:r>
            <w:proofErr w:type="gram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gram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 как в дошкольных группах, так и в зданиях школьных корпусов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содержанию образования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открытых уроков, родительских собраний для родителей будущих первоклассников, включение тематических встреч директора с родителями </w:t>
            </w: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 в график «Суббот московского родителя»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2022</w:t>
            </w:r>
          </w:p>
        </w:tc>
      </w:tr>
      <w:tr w:rsidR="003A4CA4" w:rsidRPr="003A4CA4" w:rsidTr="003A4CA4">
        <w:tc>
          <w:tcPr>
            <w:tcW w:w="39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профилактике родительской тревожности при переходе на уровень начального общего образования</w:t>
            </w:r>
          </w:p>
        </w:tc>
        <w:tc>
          <w:tcPr>
            <w:tcW w:w="15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воспитанию, социализации и дополнительному образованию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Разработка и включение соответствующих тем в план-график лекториев «Родительского университета»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3A4CA4" w:rsidRPr="003A4CA4" w:rsidTr="003A4CA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графика лекториев «Родительского университета»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Информированное понимание воспитателями дошкольных групп конкурентных преимуществ собственной школы</w:t>
            </w:r>
          </w:p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воспитателей в </w:t>
            </w:r>
            <w:proofErr w:type="spell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диагностиках за курс начального общего образования (1–4-й класс)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содержанию образования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воспитателей дошкольных групп во всех методических проектах педагогического коллектива школы, педагогических советах, собраниях трудового коллектива, рабочих совещаниях и т. д.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A4CA4" w:rsidRPr="003A4CA4" w:rsidTr="003A4CA4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Блок 4. Профилактика правонарушений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социального педагога, классных руководителей по созданию и/или обновлению банка данных о семьях и детях, находящихся в трудной жизненной ситуации, о детях, склонных к правонарушениям, и детях группы риска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воспитанию, социализации и дополнительному образованию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Контроль составления списков классными руководителями, социальным педагогом, выверка данных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индивидуальных планов работы с семьями и детьми, находящимися в трудной жизненной ситуации, с </w:t>
            </w: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детьми, склонными к правонарушениям, и с детьми группы риска с целью решения проблем, связанных с социализацией личности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воспитанию, </w:t>
            </w: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социализации и дополнительному образованию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реализации индивидуальных планов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консультационной поддержки родителей, имеющих детей, склонных </w:t>
            </w:r>
            <w:proofErr w:type="gram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и социальной </w:t>
            </w:r>
            <w:proofErr w:type="spell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воспитанию, социализации и дополнительному образованию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Контроль оказания консультационной поддержки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социально-психолого-педагогических особенностей детей группы риска через наблюдение в урочной и внеурочной деятельности, проведение психологических тестов, собеседования с учениками и/или их родителями/законными представителями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воспитанию, социализации и дополнительному образованию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педагога-психолога, социального педагога, классных руководителей по изучению социально-психолого-педагогических особенностей детей через посещение уроков, проверку школьной документации, собеседования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A4CA4" w:rsidRPr="003A4CA4" w:rsidTr="003A4CA4">
        <w:tc>
          <w:tcPr>
            <w:tcW w:w="39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Разработка и экспертиза программы гражданско-правового воспитания и внедрение ее элементов в программы учебных предметов, курсов внеурочной деятельности и объединений дополнительного образования</w:t>
            </w:r>
          </w:p>
        </w:tc>
        <w:tc>
          <w:tcPr>
            <w:tcW w:w="15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воспитанию, социализации и дополнительному образованию</w:t>
            </w:r>
          </w:p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управлению </w:t>
            </w: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образования, по содержанию образования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разработки, экспертизы программы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</w:tr>
      <w:tr w:rsidR="003A4CA4" w:rsidRPr="003A4CA4" w:rsidTr="003A4CA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программы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деятельности педагогов, классных руководителей, социального педагога по вовлечению обучающихся группы риска и обучающихся, находящихся в сложной жизненной ситуации, в общественно-полезную деятельность, в объединения дополнительного образования и внеурочную деятельность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воспитанию, социализации и дополнительному образованию</w:t>
            </w:r>
          </w:p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качеством образования, по содержанию образования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педагогов, классных руководителей, социального педагога в данном направлении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для </w:t>
            </w:r>
            <w:proofErr w:type="gram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 и обучающихся, находящихся в сложной жизненной ситуации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воспитанию, социализации и дополнительному образованию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классных руководителей, социального педагога в данном направлении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3A4CA4" w:rsidRPr="003A4CA4" w:rsidTr="003A4CA4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Блок 5. Инклюзивное образование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Выверка контингента </w:t>
            </w:r>
            <w:proofErr w:type="gram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инвалидностью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воспитанию, социализации и дополнитель</w:t>
            </w: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ному образованию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школьного психолого-педагогического консилиума (</w:t>
            </w:r>
            <w:proofErr w:type="spell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3A4CA4" w:rsidRPr="003A4CA4" w:rsidTr="003A4CA4">
        <w:tc>
          <w:tcPr>
            <w:tcW w:w="39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ситуации успеха для каждого ребенка с особыми образовательными потребностями на основе индивидуального образовательного маршрута, рекомендованного </w:t>
            </w:r>
            <w:proofErr w:type="spell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качеством образования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Составление персонифицированной карты участия каждого ребенка с ОВЗ и инвалидностью в значимых городских мероприятиях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3A4CA4" w:rsidRPr="003A4CA4" w:rsidTr="003A4CA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графика и полноты обеспечения информированности каждого обучающегося со стороны классных руководителей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условий для реализации траектории успеха для каждого ребенка с ОВЗ и инвалидностью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ресурсами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Формирование плана закупок и корректировка плана ФХД с учетом потребности в дооснащении для создания комфортных условий развития обучающихся с ОВЗ и инвалидностью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профессиональных умений и </w:t>
            </w:r>
            <w:proofErr w:type="gram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proofErr w:type="gram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инвалидностью посредством участия в национальном чемпионате профессионального мастерства для лиц с ОВЗ и инвалидностью «</w:t>
            </w:r>
            <w:proofErr w:type="spell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содержанию образования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Подача заявки и организация подготовки (содержательной, методической, материально-технической) к участию в «</w:t>
            </w:r>
            <w:proofErr w:type="spell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освоение </w:t>
            </w:r>
            <w:proofErr w:type="gram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инвалидностью основной образовательной программы (адаптированной основной образовательной программы)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качеством образования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Особый контроль успеваемости и индивидуальное сопровождение академической успешности (контроль </w:t>
            </w: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журнала, посещаемости внеурочной деятельности и объединений дополнительного образования)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 в соответствии с циклограмм</w:t>
            </w: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</w:p>
        </w:tc>
      </w:tr>
      <w:tr w:rsidR="003A4CA4" w:rsidRPr="003A4CA4" w:rsidTr="003A4CA4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6. Социокультурное развитие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Усиление блока информационного сопровождения: организация и проведение информационно-просветительской работы с обучающимися и учителями о городских олимпиадах «Музеи. Парки. Усадьбы», «История и культура храмов столицы», «Не прервется связь поколений», «Мой район в годы войны»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воспитанию, социализации и дополнительному образованию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своевременности информирования </w:t>
            </w:r>
            <w:proofErr w:type="gram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классными руководителями</w:t>
            </w:r>
          </w:p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Контроль обновления информации на тематических информационных стендах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консультационной поддержки учащихся, педагогов и родителей по вопросам, связанным с организацией и проведением олимпиад «Музеи. Парки. Усадьбы», «История и культура храмов столицы», «Не прервется связь поколений», «Мой район в годы войны»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воспитанию, социализации и дополнительному образованию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консультаций для учеников и родителей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A4CA4" w:rsidRPr="003A4CA4" w:rsidTr="003A4CA4">
        <w:tc>
          <w:tcPr>
            <w:tcW w:w="39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содержания рабочих программ по учебным предметам с использованием ресурсов социокультурных объектов города</w:t>
            </w:r>
          </w:p>
        </w:tc>
        <w:tc>
          <w:tcPr>
            <w:tcW w:w="15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качеством образования, по содержанию образования 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Контроль разработки рабочих программ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3A4CA4" w:rsidRPr="003A4CA4" w:rsidTr="003A4CA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рабочих программ с использованием ресурсов социокультурных объектов города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 «Музеи. Парки. Усадьбы», «История и культура храмов столицы», «Не прервется </w:t>
            </w: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поколений», «Мой район в годы войны»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воспитанию, социализации и дополнительному образованию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своевременности формирования списков </w:t>
            </w: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и заявок на участие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</w:tr>
      <w:tr w:rsidR="003A4CA4" w:rsidRPr="003A4CA4" w:rsidTr="003A4CA4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7. Профессиональные умения и мастерство</w:t>
            </w:r>
          </w:p>
        </w:tc>
      </w:tr>
      <w:tr w:rsidR="003A4CA4" w:rsidRPr="003A4CA4" w:rsidTr="003A4CA4">
        <w:tc>
          <w:tcPr>
            <w:tcW w:w="39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  обучающихся 6–11-х классов к участию в региональных чемпионатах </w:t>
            </w:r>
            <w:proofErr w:type="spell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WorldSkillsJunior</w:t>
            </w:r>
            <w:proofErr w:type="spell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: создание базы данных обучающихся, желающих участвовать в чемпионатах; организация школьных отборочных соревнований</w:t>
            </w:r>
          </w:p>
        </w:tc>
        <w:tc>
          <w:tcPr>
            <w:tcW w:w="15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качеством образования, по содержанию образования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Контроль составления списков педагогами-предметниками</w:t>
            </w:r>
          </w:p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Сентябрь–октябрь 2022</w:t>
            </w:r>
          </w:p>
        </w:tc>
      </w:tr>
      <w:tr w:rsidR="003A4CA4" w:rsidRPr="003A4CA4" w:rsidTr="003A4CA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и проведения школьных отборочных соревнований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Организация реализации образовательных программ предметной области «Технология»  в рамках сетевого взаимодействия с колледжами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качеством образования, по содержанию образования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образовательных программ по «Технологии»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A4CA4" w:rsidRPr="003A4CA4" w:rsidTr="003A4CA4">
        <w:tc>
          <w:tcPr>
            <w:tcW w:w="39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рабочих программ  предметной области «Технология»</w:t>
            </w:r>
          </w:p>
        </w:tc>
        <w:tc>
          <w:tcPr>
            <w:tcW w:w="15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качеством образования, по содержанию образования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Контроль разработки рабочих программ по «Технологии»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Июнь–август 2022</w:t>
            </w:r>
          </w:p>
        </w:tc>
      </w:tr>
      <w:tr w:rsidR="003A4CA4" w:rsidRPr="003A4CA4" w:rsidTr="003A4CA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рабочих программ по «Технологии»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профессиональных умений и </w:t>
            </w:r>
            <w:proofErr w:type="gram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proofErr w:type="gram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инвалидностью посредством участия в национальном чемпионате профессионального мастерства для лиц с ОВЗ и инвалидностью </w:t>
            </w: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содержанию образования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Подача заявки и организация подготовки (содержательной, методической, материально-</w:t>
            </w: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технической) к участию в «</w:t>
            </w:r>
            <w:proofErr w:type="spell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2022</w:t>
            </w:r>
          </w:p>
        </w:tc>
      </w:tr>
      <w:tr w:rsidR="003A4CA4" w:rsidRPr="003A4CA4" w:rsidTr="003A4CA4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8. Массовый любительский спорт</w:t>
            </w:r>
          </w:p>
        </w:tc>
      </w:tr>
      <w:tr w:rsidR="003A4CA4" w:rsidRPr="003A4CA4" w:rsidTr="003A4CA4">
        <w:tc>
          <w:tcPr>
            <w:tcW w:w="39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Создание и начало работы школьного спортивного клуба (ШСК)</w:t>
            </w:r>
          </w:p>
        </w:tc>
        <w:tc>
          <w:tcPr>
            <w:tcW w:w="15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воспитанию, социализации и дополнительному образованию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Подготовка кандидатур в состав школьного спорткомитета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  <w:tr w:rsidR="003A4CA4" w:rsidRPr="003A4CA4" w:rsidTr="003A4CA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Определение целевых индикаторов для ШСК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</w:tr>
      <w:tr w:rsidR="003A4CA4" w:rsidRPr="003A4CA4" w:rsidTr="003A4CA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Текущий контроль исполнения целевых индикаторов для ШСК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A4CA4" w:rsidRPr="003A4CA4" w:rsidTr="003A4CA4">
        <w:tc>
          <w:tcPr>
            <w:tcW w:w="39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Развитие объединений дополнительного образования физкультурно-спортивной направленности с приоритетным вниманием к баскетболу, шахматам, секциям легкой атлетики и общефизической подготовки</w:t>
            </w:r>
          </w:p>
        </w:tc>
        <w:tc>
          <w:tcPr>
            <w:tcW w:w="15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воспитанию, социализации и дополнительному образованию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Составление персонифицированного графика участия каждого обучающегося указанных секций в спортивных мероприятиях с учетом рекомендаций учителей физической культуры и педагогов дополнительного образования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3A4CA4" w:rsidRPr="003A4CA4" w:rsidTr="003A4CA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графика и полноты обеспечения информированности каждого обучающегося со стороны классных руководителей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и воспитанниками объединений дополнительного образования компетенций, необходимых для результативного участия в рейтинговых мероприятиях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содержанию образования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составления рабочих программ и календарно-тематического планирования учителей физической культуры и педагогов дополнительного образования с учетом </w:t>
            </w: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участия в значимых городских мероприятиях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2022</w:t>
            </w:r>
          </w:p>
        </w:tc>
      </w:tr>
      <w:tr w:rsidR="003A4CA4" w:rsidRPr="003A4CA4" w:rsidTr="003A4CA4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9. Удовлетворенность семей качеством образования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преемственности между НОО </w:t>
            </w:r>
            <w:proofErr w:type="gram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, ООО и СОО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содержанию образования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Актуализация Дорожной карты по преемственности на 2022/23 учебный год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3A4CA4" w:rsidRPr="003A4CA4" w:rsidTr="003A4CA4">
        <w:tc>
          <w:tcPr>
            <w:tcW w:w="39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родительской тревожности при переходе на уровень основного общего образования</w:t>
            </w:r>
          </w:p>
        </w:tc>
        <w:tc>
          <w:tcPr>
            <w:tcW w:w="15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воспитанию, социализации и дополнительному образованию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Разработка и включение соответствующих тем в план-график лекториев «Родительского университета»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3A4CA4" w:rsidRPr="003A4CA4" w:rsidTr="003A4CA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графика лекториев «Родительского университета»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4-х классов к обучению в основной школе посредством внедрения элементов предметного обучения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содержанию образования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уроков в 4-х классах учителями основной школы, внесение корректив в расписание учителей на второй и третий  триместры 2022/23 учебного года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социального запроса родителей за счет обеспечения вариативности образовательных программ на уровне основного общего образования посредством пакетного комплектования внеурочной деятельности, дополнительного образования под наиболее востребованные </w:t>
            </w:r>
            <w:proofErr w:type="spell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содержанию образования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реализации программы ранней </w:t>
            </w:r>
            <w:proofErr w:type="spell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профилизации</w:t>
            </w:r>
            <w:proofErr w:type="spell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 и модульного обучения в 7-х классах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A4CA4" w:rsidRPr="003A4CA4" w:rsidTr="003A4CA4">
        <w:tc>
          <w:tcPr>
            <w:tcW w:w="39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Широкое информирование </w:t>
            </w: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родительской общественности и местного сообщества микрорайона о достижениях обучающихся, возможностях школы и перспективах ее развития</w:t>
            </w:r>
          </w:p>
        </w:tc>
        <w:tc>
          <w:tcPr>
            <w:tcW w:w="15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воспитанию, социализации и дополнительному образованию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исполнения </w:t>
            </w:r>
            <w:proofErr w:type="spell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медиаплана</w:t>
            </w:r>
            <w:proofErr w:type="spell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4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</w:tr>
      <w:tr w:rsidR="003A4CA4" w:rsidRPr="003A4CA4" w:rsidTr="003A4CA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текущая корректировка плана работы школьного </w:t>
            </w:r>
            <w:proofErr w:type="spell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A4" w:rsidRPr="003A4CA4" w:rsidTr="003A4CA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Организация съемок и подачи сюжетов в проект «Московская школа. Опыт»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A4" w:rsidRPr="003A4CA4" w:rsidTr="003A4CA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Взаимодействие с районными и окружными СМИ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Гибкое реагирование на изменение социального запроса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качеством образования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Мониторинг уровня удовлетворенности родительской общественности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</w:tr>
      <w:tr w:rsidR="003A4CA4" w:rsidRPr="003A4CA4" w:rsidTr="003A4CA4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Блок 10. Функциональная грамотность </w:t>
            </w:r>
            <w:proofErr w:type="gram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локальных актов, обеспечивающих реализацию в школе плана по формированию функциональной грамотности учащихся</w:t>
            </w:r>
          </w:p>
        </w:tc>
        <w:tc>
          <w:tcPr>
            <w:tcW w:w="15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качеством образования</w:t>
            </w: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актов, подача на утверждение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на выявление уровня </w:t>
            </w:r>
            <w:proofErr w:type="spell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грамотности у обучающихся 6–8-х классов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Аналитика, подготовка доклада руководителю об объективности оценивания и об уровне читательской грамотности обучающихся 6–8-х классов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модели организации формирования функциональной грамотности на основе активизации </w:t>
            </w:r>
            <w:proofErr w:type="spell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формирования  функциональной грамотности на уроках через </w:t>
            </w:r>
            <w:proofErr w:type="spell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банка заданий и </w:t>
            </w:r>
            <w:proofErr w:type="spellStart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3A4CA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для формирования функциональной грамотности обучающихся и внедрение их в образовательный процесс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Контроль формирования банка данных заданий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Контроль использования разработок для формирования функциональной грамотности на уроках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A4CA4" w:rsidRPr="003A4CA4" w:rsidTr="003A4CA4">
        <w:tc>
          <w:tcPr>
            <w:tcW w:w="3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списков, заявок; аналитика результативности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CA4" w:rsidRPr="003A4CA4" w:rsidRDefault="003A4CA4" w:rsidP="003A4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C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3A4CA4" w:rsidRPr="003A4CA4" w:rsidRDefault="003A4CA4" w:rsidP="003A4CA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3A4CA4" w:rsidRPr="003A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A4"/>
    <w:rsid w:val="003A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2023-07-03T12:56:00Z</dcterms:created>
  <dcterms:modified xsi:type="dcterms:W3CDTF">2023-07-03T13:01:00Z</dcterms:modified>
</cp:coreProperties>
</file>